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41" w:rsidRDefault="00F631D6">
      <w:pPr>
        <w:spacing w:after="122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Договор публичной оферты о продаже товаров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1F41" w:rsidRDefault="00E71F41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1F41" w:rsidRDefault="00F631D6">
      <w:pPr>
        <w:pStyle w:val="1"/>
        <w:numPr>
          <w:ilvl w:val="0"/>
          <w:numId w:val="9"/>
        </w:numPr>
        <w:ind w:left="206" w:hanging="22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ОБЩИЕ ПОЛОЖЕНИЯ </w:t>
      </w:r>
    </w:p>
    <w:p w:rsidR="00E71F41" w:rsidRDefault="00F631D6">
      <w:pPr>
        <w:spacing w:after="9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ind w:left="-5"/>
        <w:jc w:val="both"/>
      </w:pPr>
      <w:r>
        <w:rPr>
          <w:rFonts w:ascii="Times New Roman" w:hAnsi="Times New Roman" w:cs="Times New Roman"/>
          <w:sz w:val="28"/>
          <w:szCs w:val="28"/>
        </w:rPr>
        <w:t>1.1. Общество с ограниченной ответственностью «КАНТАРА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именуемое в дальнейшем «Продавец», публикует Публичную оферту о продаже товаров по образцам, </w:t>
      </w:r>
      <w:r>
        <w:rPr>
          <w:rFonts w:ascii="Times New Roman" w:hAnsi="Times New Roman" w:cs="Times New Roman"/>
          <w:sz w:val="28"/>
          <w:szCs w:val="28"/>
        </w:rPr>
        <w:t>представленным на официальном интернет сайте Продавца</w:t>
      </w:r>
      <w:hyperlink r:id="rId6">
        <w:r>
          <w:rPr>
            <w:rStyle w:val="-"/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opadiris.ru.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соответствии со статьей 437 Гражданского Кодекса Российской Федерации (ГК РФ) данный документ является публичной офертой, и в случае при</w:t>
      </w:r>
      <w:r>
        <w:rPr>
          <w:rFonts w:ascii="Times New Roman" w:hAnsi="Times New Roman" w:cs="Times New Roman"/>
          <w:sz w:val="28"/>
          <w:szCs w:val="28"/>
        </w:rPr>
        <w:t>нятия изложенных ниже условий физическое лицо, производящее акцепт этой оферты, осуществляет оплату Товара Продавца в соответствии с условиями настоящего Договора. В соответствии с пунктом 3 статьи 438 ГК РФ, оплата Товара Покупателем является акцептом офе</w:t>
      </w:r>
      <w:r>
        <w:rPr>
          <w:rFonts w:ascii="Times New Roman" w:hAnsi="Times New Roman" w:cs="Times New Roman"/>
          <w:sz w:val="28"/>
          <w:szCs w:val="28"/>
        </w:rPr>
        <w:t xml:space="preserve">рты, что считается равносильным заключению Договора на условиях, изложенных в оферте. </w:t>
      </w:r>
    </w:p>
    <w:p w:rsidR="00E71F41" w:rsidRDefault="00F631D6">
      <w:pPr>
        <w:spacing w:after="12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На основании вышеизложенного, внимательно ознакомьтесь с текстом публичной оферты, и если вы не согласны с каким-либо пунктом оферты, Вам предлагается отказаться </w:t>
      </w:r>
      <w:r>
        <w:rPr>
          <w:rFonts w:ascii="Times New Roman" w:hAnsi="Times New Roman" w:cs="Times New Roman"/>
          <w:sz w:val="28"/>
          <w:szCs w:val="28"/>
        </w:rPr>
        <w:t xml:space="preserve">от покупки Товаров или использования Услуг, предоставляемых Продавцом. 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настоящей оферте, если контекст не требует иного, нижеприведенные термины имеют следующие значения: </w:t>
      </w:r>
    </w:p>
    <w:p w:rsidR="00E71F41" w:rsidRDefault="00F631D6">
      <w:pPr>
        <w:spacing w:after="52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numPr>
          <w:ilvl w:val="0"/>
          <w:numId w:val="2"/>
        </w:numPr>
        <w:ind w:hanging="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 w:color="000000"/>
        </w:rPr>
        <w:t>«Оферта»</w:t>
      </w:r>
      <w:r>
        <w:rPr>
          <w:rFonts w:ascii="Times New Roman" w:hAnsi="Times New Roman" w:cs="Times New Roman"/>
          <w:sz w:val="28"/>
          <w:szCs w:val="28"/>
        </w:rPr>
        <w:t xml:space="preserve"> – публичное предложение Продавца, адресованное любому физическо</w:t>
      </w:r>
      <w:r>
        <w:rPr>
          <w:rFonts w:ascii="Times New Roman" w:hAnsi="Times New Roman" w:cs="Times New Roman"/>
          <w:sz w:val="28"/>
          <w:szCs w:val="28"/>
        </w:rPr>
        <w:t xml:space="preserve">му лицу (гражданину), заключить с ним договор купли-продажи (далее – «Договор») на существующих условиях, содержащихся в Договоре, включая все его приложения; </w:t>
      </w:r>
    </w:p>
    <w:p w:rsidR="00E71F41" w:rsidRDefault="00F631D6">
      <w:pPr>
        <w:spacing w:after="49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numPr>
          <w:ilvl w:val="0"/>
          <w:numId w:val="2"/>
        </w:numPr>
        <w:ind w:hanging="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 w:color="000000"/>
        </w:rPr>
        <w:t xml:space="preserve">«Покупатель» </w:t>
      </w:r>
      <w:r>
        <w:rPr>
          <w:rFonts w:ascii="Times New Roman" w:hAnsi="Times New Roman" w:cs="Times New Roman"/>
          <w:sz w:val="28"/>
          <w:szCs w:val="28"/>
        </w:rPr>
        <w:t xml:space="preserve">– гражданин, имеющий намерение заказать или приобрести либо заказывающий, приобретающий или использующий товары исключительно для личных, семейных, домашних и иных нужд, не связанных с осуществлением предпринимательской деятельности; </w:t>
      </w:r>
    </w:p>
    <w:p w:rsidR="00E71F41" w:rsidRDefault="00F631D6">
      <w:pPr>
        <w:spacing w:after="51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numPr>
          <w:ilvl w:val="0"/>
          <w:numId w:val="2"/>
        </w:numPr>
        <w:ind w:hanging="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 w:color="000000"/>
        </w:rPr>
        <w:t>«Продавец»</w:t>
      </w:r>
      <w:r>
        <w:rPr>
          <w:rFonts w:ascii="Times New Roman" w:hAnsi="Times New Roman" w:cs="Times New Roman"/>
          <w:sz w:val="28"/>
          <w:szCs w:val="28"/>
        </w:rPr>
        <w:t xml:space="preserve"> - органи</w:t>
      </w:r>
      <w:r>
        <w:rPr>
          <w:rFonts w:ascii="Times New Roman" w:hAnsi="Times New Roman" w:cs="Times New Roman"/>
          <w:sz w:val="28"/>
          <w:szCs w:val="28"/>
        </w:rPr>
        <w:t xml:space="preserve">зация/юридическое лицо, осуществляющее продажу товаров дистанционным способом; 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numPr>
          <w:ilvl w:val="0"/>
          <w:numId w:val="2"/>
        </w:numPr>
        <w:ind w:hanging="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 w:color="000000"/>
        </w:rPr>
        <w:t xml:space="preserve">«Акцепт» </w:t>
      </w:r>
      <w:r>
        <w:rPr>
          <w:rFonts w:ascii="Times New Roman" w:hAnsi="Times New Roman" w:cs="Times New Roman"/>
          <w:sz w:val="28"/>
          <w:szCs w:val="28"/>
        </w:rPr>
        <w:t xml:space="preserve">– полное и безоговорочное принятие Покупателем условий Договора; 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numPr>
          <w:ilvl w:val="0"/>
          <w:numId w:val="2"/>
        </w:numPr>
        <w:ind w:hanging="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 w:color="000000"/>
        </w:rPr>
        <w:t>«Товар»</w:t>
      </w:r>
      <w:r>
        <w:rPr>
          <w:rFonts w:ascii="Times New Roman" w:hAnsi="Times New Roman" w:cs="Times New Roman"/>
          <w:sz w:val="28"/>
          <w:szCs w:val="28"/>
        </w:rPr>
        <w:t xml:space="preserve"> - перечень наименований ассортимента на официальном интернет-сайте </w:t>
      </w:r>
      <w:r>
        <w:rPr>
          <w:rFonts w:ascii="Times New Roman" w:hAnsi="Times New Roman" w:cs="Times New Roman"/>
          <w:color w:val="FF0000"/>
          <w:sz w:val="28"/>
          <w:szCs w:val="28"/>
        </w:rPr>
        <w:t>opadiris.ru.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spacing w:after="52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numPr>
          <w:ilvl w:val="0"/>
          <w:numId w:val="2"/>
        </w:numPr>
        <w:ind w:hanging="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 w:color="000000"/>
        </w:rPr>
        <w:lastRenderedPageBreak/>
        <w:t xml:space="preserve">«Заказ» </w:t>
      </w:r>
      <w:r>
        <w:rPr>
          <w:rFonts w:ascii="Times New Roman" w:hAnsi="Times New Roman" w:cs="Times New Roman"/>
          <w:sz w:val="28"/>
          <w:szCs w:val="28"/>
        </w:rPr>
        <w:t xml:space="preserve">– отдельные позиции из ассортиментного перечня Товара, указанные Покупателем при оформлении заявки на интернет-сайте или через менеджера интернет магазина; 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numPr>
          <w:ilvl w:val="0"/>
          <w:numId w:val="2"/>
        </w:numPr>
        <w:ind w:hanging="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 w:color="000000"/>
        </w:rPr>
        <w:t>«Менеджер Интернет магазина»</w:t>
      </w:r>
      <w:r>
        <w:rPr>
          <w:rFonts w:ascii="Times New Roman" w:hAnsi="Times New Roman" w:cs="Times New Roman"/>
          <w:sz w:val="28"/>
          <w:szCs w:val="28"/>
        </w:rPr>
        <w:t xml:space="preserve"> – сотрудник организации, предоставляющий Покупателю информац</w:t>
      </w:r>
      <w:r>
        <w:rPr>
          <w:rFonts w:ascii="Times New Roman" w:hAnsi="Times New Roman" w:cs="Times New Roman"/>
          <w:sz w:val="28"/>
          <w:szCs w:val="28"/>
        </w:rPr>
        <w:t xml:space="preserve">ионно-консультационные услуги по оформлению предварительного заказа Товара; 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1F41" w:rsidRDefault="00F631D6">
      <w:pPr>
        <w:pStyle w:val="1"/>
        <w:numPr>
          <w:ilvl w:val="0"/>
          <w:numId w:val="9"/>
        </w:numPr>
        <w:ind w:left="206" w:hanging="22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ПРЕДМЕТ ДОГОВОРА </w:t>
      </w:r>
    </w:p>
    <w:p w:rsidR="00E71F41" w:rsidRDefault="00F631D6">
      <w:pPr>
        <w:spacing w:after="52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Продавец продает Товар - мебель для ванных комнат в ассортименте, в том числе наборы и гарнитуры, состоящие из упаковочных мест, отдельные упаковочные </w:t>
      </w:r>
      <w:r>
        <w:rPr>
          <w:rFonts w:ascii="Times New Roman" w:hAnsi="Times New Roman" w:cs="Times New Roman"/>
          <w:sz w:val="28"/>
          <w:szCs w:val="28"/>
        </w:rPr>
        <w:t>изделия, сопутствующую продукцию сторонних производителей и т.п., как уже имеющиеся у Продавца в момент заключения договора, в соответствии с действующим прейскурантом, опубликованным на интернет-сайте Продавца и в каталоге</w:t>
      </w:r>
      <w: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opadiris.ru.</w:t>
      </w:r>
      <w:r>
        <w:rPr>
          <w:rFonts w:ascii="Times New Roman" w:hAnsi="Times New Roman" w:cs="Times New Roman"/>
          <w:sz w:val="28"/>
          <w:szCs w:val="28"/>
        </w:rPr>
        <w:t>, а Покупатель произ</w:t>
      </w:r>
      <w:r>
        <w:rPr>
          <w:rFonts w:ascii="Times New Roman" w:hAnsi="Times New Roman" w:cs="Times New Roman"/>
          <w:sz w:val="28"/>
          <w:szCs w:val="28"/>
        </w:rPr>
        <w:t xml:space="preserve">водит оплату и принимает Товар в соответствии с условиями настоящего Договора. 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Продавец передает в собственность, а Покупатель принимает и оплачивает в установленный срок «Товар» в количестве, качестве, ассортименте и на условиях в соответствии с з</w:t>
      </w:r>
      <w:r>
        <w:rPr>
          <w:rFonts w:ascii="Times New Roman" w:hAnsi="Times New Roman" w:cs="Times New Roman"/>
          <w:sz w:val="28"/>
          <w:szCs w:val="28"/>
        </w:rPr>
        <w:t xml:space="preserve">аказом через сеть Интернет. 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Продавец имеет право в течение 5 (пяти) рабочих дней с момента заключения настоящего Договора отказаться от его выполнения (расторгнуть настоящий Договор) в следующих случаях: </w:t>
      </w:r>
    </w:p>
    <w:p w:rsidR="00E71F41" w:rsidRDefault="00F631D6">
      <w:pPr>
        <w:spacing w:after="52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numPr>
          <w:ilvl w:val="0"/>
          <w:numId w:val="3"/>
        </w:num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неправильно указанных артикулов, ха</w:t>
      </w:r>
      <w:r>
        <w:rPr>
          <w:rFonts w:ascii="Times New Roman" w:hAnsi="Times New Roman" w:cs="Times New Roman"/>
          <w:sz w:val="28"/>
          <w:szCs w:val="28"/>
        </w:rPr>
        <w:t xml:space="preserve">рактеристик, цены товара в буклетах, каталогах, листовках, которые не действуют на момент заключения договора; </w:t>
      </w:r>
    </w:p>
    <w:p w:rsidR="00E71F41" w:rsidRDefault="00F631D6">
      <w:pPr>
        <w:spacing w:after="51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numPr>
          <w:ilvl w:val="0"/>
          <w:numId w:val="3"/>
        </w:num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неправильно указанных Покупателем размеров, количества товара; 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numPr>
          <w:ilvl w:val="0"/>
          <w:numId w:val="3"/>
        </w:num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технической и технологической невозможности произвести товар, в </w:t>
      </w:r>
      <w:r>
        <w:rPr>
          <w:rFonts w:ascii="Times New Roman" w:hAnsi="Times New Roman" w:cs="Times New Roman"/>
          <w:sz w:val="28"/>
          <w:szCs w:val="28"/>
        </w:rPr>
        <w:t xml:space="preserve">т.ч. из-за отсутствия сырья и материалов для его производства. 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Продавец обязан до окончания указанного выше срока уведомить Покупателя, предложив ему внести изменения в договор. Если Покупатель отказывается от предложений Продавца, то вся </w:t>
      </w:r>
      <w:r>
        <w:rPr>
          <w:rFonts w:ascii="Times New Roman" w:hAnsi="Times New Roman" w:cs="Times New Roman"/>
          <w:sz w:val="28"/>
          <w:szCs w:val="28"/>
        </w:rPr>
        <w:t xml:space="preserve">внесенная Покупателем предоплата должна быть ему возвращена в течение 3 (трех) банковских дней с момента обращения к Продавцу Покупателя. 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spacing w:after="12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Настоящий Договор и приложения к нему являются официальными документами Продавца и неотъемлемой частью оферт</w:t>
      </w:r>
      <w:r>
        <w:rPr>
          <w:rFonts w:ascii="Times New Roman" w:hAnsi="Times New Roman" w:cs="Times New Roman"/>
          <w:sz w:val="28"/>
          <w:szCs w:val="28"/>
        </w:rPr>
        <w:t xml:space="preserve">ы. </w:t>
      </w:r>
    </w:p>
    <w:p w:rsidR="00E71F41" w:rsidRDefault="00F631D6">
      <w:pPr>
        <w:spacing w:after="15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pStyle w:val="1"/>
        <w:numPr>
          <w:ilvl w:val="0"/>
          <w:numId w:val="9"/>
        </w:numPr>
        <w:ind w:left="206" w:hanging="22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ОФОРМЛЕНИЕ ЗАКАЗА 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Заказ Товара осуществляется Покупателем через менеджера интернет магазина по телефону </w:t>
      </w:r>
      <w:r>
        <w:rPr>
          <w:rFonts w:ascii="Times New Roman" w:hAnsi="Times New Roman" w:cs="Times New Roman"/>
          <w:color w:val="FF0000"/>
          <w:sz w:val="28"/>
          <w:szCs w:val="28"/>
        </w:rPr>
        <w:t>8-495-258-41-67 доб. 332</w:t>
      </w:r>
      <w:r>
        <w:rPr>
          <w:rFonts w:ascii="Times New Roman" w:hAnsi="Times New Roman" w:cs="Times New Roman"/>
          <w:sz w:val="28"/>
          <w:szCs w:val="28"/>
        </w:rPr>
        <w:t xml:space="preserve">. При заказе товара Продавца Покупатель обязуется предоставить следующую регистрационную информацию о себе: 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numPr>
          <w:ilvl w:val="0"/>
          <w:numId w:val="4"/>
        </w:num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(по-русски)_________________________________________ 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numPr>
          <w:ilvl w:val="0"/>
          <w:numId w:val="4"/>
        </w:num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почты__________________________________________________ 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numPr>
          <w:ilvl w:val="0"/>
          <w:numId w:val="4"/>
        </w:num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телефон______________________________________________________ 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numPr>
          <w:ilvl w:val="0"/>
          <w:numId w:val="4"/>
        </w:num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разгрузки (место доставки) при оформлении услуг по доставке и сборке </w:t>
      </w:r>
    </w:p>
    <w:p w:rsidR="00E71F41" w:rsidRDefault="00F631D6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Товара___________________________________________________________________ 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 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>
        <w:rPr>
          <w:rFonts w:ascii="Times New Roman" w:hAnsi="Times New Roman" w:cs="Times New Roman"/>
          <w:sz w:val="28"/>
          <w:szCs w:val="28"/>
        </w:rPr>
        <w:t xml:space="preserve"> 6, 9 Федерального закона от 27.07.2006 №152-ФЗ «О персональных данных» Покупатель даёт свое согласие на обработку персональных данных, в том числе совершаемых с использованием средств автоматизации или без использования таких средств с персональными данны</w:t>
      </w:r>
      <w:r>
        <w:rPr>
          <w:rFonts w:ascii="Times New Roman" w:hAnsi="Times New Roman" w:cs="Times New Roman"/>
          <w:sz w:val="28"/>
          <w:szCs w:val="28"/>
        </w:rPr>
        <w:t>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предос</w:t>
      </w:r>
      <w:r>
        <w:rPr>
          <w:rFonts w:ascii="Times New Roman" w:hAnsi="Times New Roman" w:cs="Times New Roman"/>
          <w:sz w:val="28"/>
          <w:szCs w:val="28"/>
        </w:rPr>
        <w:t>тавляемых Продавцу с целью выполнения им всех своих обязательств по заключенному договору купли-продажи товаров, оформления и осуществления услуг по доставке и сборке приобретенных товаров, распространения информационных и рекламных сообщений (по SMS, элек</w:t>
      </w:r>
      <w:r>
        <w:rPr>
          <w:rFonts w:ascii="Times New Roman" w:hAnsi="Times New Roman" w:cs="Times New Roman"/>
          <w:sz w:val="28"/>
          <w:szCs w:val="28"/>
        </w:rPr>
        <w:t>тронной почте, телефону, иным средствам связи), получения обратной связи. Настоящее согласие действует с момента заключения договора и предоставлено Покупателем на неопределенный срок. Настоящее согласие может быть отозвано Покупателем в любой момент путем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письменного требования по юридическому адресу Продавца либо направления такого требования по адресу электронной почты Продавца в форматах, поддерживаемых MS Word, MS Excel, PDF. </w:t>
      </w:r>
    </w:p>
    <w:p w:rsidR="00E71F41" w:rsidRDefault="00E71F41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</w:p>
    <w:p w:rsidR="00E71F41" w:rsidRDefault="00F631D6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Заказа через менеджера интернет магазина Покупат</w:t>
      </w:r>
      <w:r>
        <w:rPr>
          <w:rFonts w:ascii="Times New Roman" w:hAnsi="Times New Roman" w:cs="Times New Roman"/>
          <w:sz w:val="28"/>
          <w:szCs w:val="28"/>
        </w:rPr>
        <w:t xml:space="preserve">ель обязуется предоставить информацию, указанную в п. 3.1. настоящего Договора. Принятие Покупателем условий настоящего Договора осуществляется посредством внесения Покупателем соответствующих данных в </w:t>
      </w:r>
      <w:r>
        <w:rPr>
          <w:rFonts w:ascii="Times New Roman" w:hAnsi="Times New Roman" w:cs="Times New Roman"/>
          <w:sz w:val="28"/>
          <w:szCs w:val="28"/>
        </w:rPr>
        <w:lastRenderedPageBreak/>
        <w:t>регистрационную форму при оформлении Заказа через мене</w:t>
      </w:r>
      <w:r>
        <w:rPr>
          <w:rFonts w:ascii="Times New Roman" w:hAnsi="Times New Roman" w:cs="Times New Roman"/>
          <w:sz w:val="28"/>
          <w:szCs w:val="28"/>
        </w:rPr>
        <w:t xml:space="preserve">джера интернет магазина. Покупатель имеет право редактировать регистрационную информацию о себе. Менеджер интернет магазина не изменяет и не редактирует регистрационную информацию о Покупателе без согласия последнего. Продавец обязуется не сообщать данные </w:t>
      </w:r>
      <w:r>
        <w:rPr>
          <w:rFonts w:ascii="Times New Roman" w:hAnsi="Times New Roman" w:cs="Times New Roman"/>
          <w:sz w:val="28"/>
          <w:szCs w:val="28"/>
        </w:rPr>
        <w:t xml:space="preserve">Покупателя, указанные при регистрации на сайте </w:t>
      </w:r>
      <w:r>
        <w:rPr>
          <w:rFonts w:ascii="Times New Roman" w:hAnsi="Times New Roman" w:cs="Times New Roman"/>
          <w:color w:val="FF0000"/>
          <w:sz w:val="28"/>
          <w:szCs w:val="28"/>
        </w:rPr>
        <w:t>opadiris.ru.</w:t>
      </w:r>
      <w:r>
        <w:rPr>
          <w:rFonts w:ascii="Times New Roman" w:hAnsi="Times New Roman" w:cs="Times New Roman"/>
          <w:sz w:val="28"/>
          <w:szCs w:val="28"/>
        </w:rPr>
        <w:t xml:space="preserve">  и при оформлении Заказа, лицам, не имеющим отношения к исполнению Заказа. После оформления Заказа через менеджера интернет магазина, </w:t>
      </w:r>
      <w:r>
        <w:rPr>
          <w:rFonts w:ascii="Times New Roman" w:hAnsi="Times New Roman" w:cs="Times New Roman"/>
          <w:color w:val="FF0000"/>
          <w:sz w:val="28"/>
          <w:szCs w:val="28"/>
        </w:rPr>
        <w:t>Покупатель получает уникальный идентификационный номер заказа.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Утвердив Заказ выбранного Товара, Покупатель предоставляет менеджеру интернет магазина необходимую информацию в соответствии с порядком, указанном в п. 3.1. настоящего Договора. 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и менеджер интернет магазина не несут ответственности за содержание и достоверность информации, предоставленной Покупателем при оформлении Заказа. </w:t>
      </w:r>
    </w:p>
    <w:p w:rsidR="00E71F41" w:rsidRDefault="00F631D6">
      <w:pPr>
        <w:spacing w:after="12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 несёт ответственность за достоверность предоставленной информации при оформлении Заказ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Покупателем оформленного на интернет-сайте Заказа означает согласие Покупателя с условиями настоящего Договора. День оплаты Заказа является датой заключения Договора купли-продажи между Продавцом и Покупателем. </w:t>
      </w:r>
    </w:p>
    <w:p w:rsidR="00E71F41" w:rsidRDefault="00F631D6">
      <w:pPr>
        <w:spacing w:after="16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pStyle w:val="1"/>
        <w:numPr>
          <w:ilvl w:val="0"/>
          <w:numId w:val="9"/>
        </w:numPr>
        <w:ind w:left="206" w:hanging="22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СРОКИ ИСПОЛНЕНИЯ ЗАКАЗА 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ind w:left="-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1 Продавец обязуется передать, а Покупатель обязуется принять Товар: - по предварительно оплаченному Товару, уже имеющегося у Продавца в момент заключения договора,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в течение 21 рабочих дней </w:t>
      </w:r>
      <w:r>
        <w:rPr>
          <w:rFonts w:ascii="Times New Roman" w:hAnsi="Times New Roman" w:cs="Times New Roman"/>
          <w:sz w:val="28"/>
          <w:szCs w:val="28"/>
        </w:rPr>
        <w:t>со дня поступления денежных средств от Покупателя на расчетный сч</w:t>
      </w:r>
      <w:r>
        <w:rPr>
          <w:rFonts w:ascii="Times New Roman" w:hAnsi="Times New Roman" w:cs="Times New Roman"/>
          <w:sz w:val="28"/>
          <w:szCs w:val="28"/>
        </w:rPr>
        <w:t>ет Продавца в размере полной стоимости Товара. Продавец оставляет за собой право при наличии Товара, имеющегося в момент заключения настоящего договора, предложить Покупателю сократить срок его передачи. В случаях, связанных с форс-мажорными обстоятельства</w:t>
      </w:r>
      <w:r>
        <w:rPr>
          <w:rFonts w:ascii="Times New Roman" w:hAnsi="Times New Roman" w:cs="Times New Roman"/>
          <w:sz w:val="28"/>
          <w:szCs w:val="28"/>
        </w:rPr>
        <w:t xml:space="preserve">ми, высоким сезонным спросом на отдельные композиции мебели, компания оставляет за собой право осуществить передачу товара в срок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до 45 рабочих дней. 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Товар считается переданным Продавцом и принятым Покупателем или официальным его представителем в м</w:t>
      </w:r>
      <w:r>
        <w:rPr>
          <w:rFonts w:ascii="Times New Roman" w:hAnsi="Times New Roman" w:cs="Times New Roman"/>
          <w:sz w:val="28"/>
          <w:szCs w:val="28"/>
        </w:rPr>
        <w:t xml:space="preserve">омент подписания Сторонами товарной накладной ТОРГ-12, транспортной накладной. Обязанность Продавца передать Товар Покупателю считается исполненной в момент подписания Сторонами товарной накладной ТОРГ-12. 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spacing w:after="9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71F41" w:rsidRDefault="00F631D6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Право собственности на Товар переходит к</w:t>
      </w:r>
      <w:r>
        <w:rPr>
          <w:rFonts w:ascii="Times New Roman" w:hAnsi="Times New Roman" w:cs="Times New Roman"/>
          <w:sz w:val="28"/>
          <w:szCs w:val="28"/>
        </w:rPr>
        <w:t xml:space="preserve"> Покупателю в момент подписания Сторонами товарной накладной ТОРГ-12. 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При передаче Товара Покупателю одновременно Продавец передает путем вложения в одну из упаковок Товара следующую информацию, которую Покупатель обязан сохранить, и в случае необх</w:t>
      </w:r>
      <w:r>
        <w:rPr>
          <w:rFonts w:ascii="Times New Roman" w:hAnsi="Times New Roman" w:cs="Times New Roman"/>
          <w:sz w:val="28"/>
          <w:szCs w:val="28"/>
        </w:rPr>
        <w:t xml:space="preserve">одимости выполнять: 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numPr>
          <w:ilvl w:val="0"/>
          <w:numId w:val="6"/>
        </w:numPr>
        <w:ind w:hanging="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гарантийный срок, если он установлен; 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numPr>
          <w:ilvl w:val="0"/>
          <w:numId w:val="6"/>
        </w:numPr>
        <w:ind w:hanging="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 условия эффективного и безопасного использования товаров; </w:t>
      </w:r>
    </w:p>
    <w:p w:rsidR="00E71F41" w:rsidRDefault="00F631D6">
      <w:pPr>
        <w:spacing w:after="9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numPr>
          <w:ilvl w:val="0"/>
          <w:numId w:val="6"/>
        </w:numPr>
        <w:ind w:hanging="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службы,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(работы) по истечении указанных сроков представляют опасность для жизни, здоровья и имущес</w:t>
      </w:r>
      <w:r>
        <w:rPr>
          <w:rFonts w:ascii="Times New Roman" w:hAnsi="Times New Roman" w:cs="Times New Roman"/>
          <w:sz w:val="28"/>
          <w:szCs w:val="28"/>
        </w:rPr>
        <w:t xml:space="preserve">тва потребителя или становятся непригодными для использования по назначению; 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numPr>
          <w:ilvl w:val="0"/>
          <w:numId w:val="6"/>
        </w:numPr>
        <w:ind w:hanging="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(место нахождения), фирменное наименование изготовителя; 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numPr>
          <w:ilvl w:val="0"/>
          <w:numId w:val="6"/>
        </w:numPr>
        <w:ind w:hanging="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инструкцию по эксплуатации и сборке Товара. 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ind w:left="-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момент заключения договора (оплаты товара) Покупатель </w:t>
      </w:r>
      <w:r>
        <w:rPr>
          <w:rFonts w:ascii="Times New Roman" w:hAnsi="Times New Roman" w:cs="Times New Roman"/>
          <w:sz w:val="28"/>
          <w:szCs w:val="28"/>
        </w:rPr>
        <w:t>подтверждает, что информация об обязательном подтверждении соответствия приобретаемых товаров предоставлена Покупателю и размещена на официальном сайте</w:t>
      </w:r>
      <w:hyperlink r:id="rId7">
        <w:r>
          <w:rPr>
            <w:rStyle w:val="-"/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opadiris.ru.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>
        <w:r>
          <w:rPr>
            <w:rStyle w:val="-"/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разделе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«Покупателю» «Сертификаты на продукцию». </w:t>
      </w:r>
    </w:p>
    <w:p w:rsidR="00E71F41" w:rsidRDefault="00F631D6">
      <w:pPr>
        <w:spacing w:after="52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Местом передачи Товара является: </w:t>
      </w:r>
    </w:p>
    <w:p w:rsidR="00E71F41" w:rsidRDefault="00F631D6">
      <w:pPr>
        <w:spacing w:after="5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numPr>
          <w:ilvl w:val="2"/>
          <w:numId w:val="7"/>
        </w:numPr>
        <w:ind w:hanging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самовывозе – склад Продавца. 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numPr>
          <w:ilvl w:val="2"/>
          <w:numId w:val="7"/>
        </w:numPr>
        <w:ind w:hanging="6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доставке Товара Продавцом на основании Заказа - адрес разгрузки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до квартиры Покупателя. 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 бесплатное хранение Товара на складе Продавца в течение 5 календарных дней с момента уведомления покупателя менеджером интернет магазина о наличии Товара на складе Продавца. За каждый последующий день Покупатель несет ответственность за несво</w:t>
      </w:r>
      <w:r>
        <w:rPr>
          <w:rFonts w:ascii="Times New Roman" w:hAnsi="Times New Roman" w:cs="Times New Roman"/>
          <w:sz w:val="28"/>
          <w:szCs w:val="28"/>
        </w:rPr>
        <w:t xml:space="preserve">евременную выборку Товара со склада Покупателя (самовывоз) и выплачивает неустойку в размере 0,5% от суммы Товара за каждый день просрочки выборки. </w:t>
      </w:r>
    </w:p>
    <w:p w:rsidR="00E71F41" w:rsidRDefault="00F631D6">
      <w:pPr>
        <w:spacing w:after="12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передается Покупателю в упакованном виде. При приеме Товара Покупатель обязан проверить целостность</w:t>
      </w:r>
      <w:r>
        <w:rPr>
          <w:rFonts w:ascii="Times New Roman" w:hAnsi="Times New Roman" w:cs="Times New Roman"/>
          <w:sz w:val="28"/>
          <w:szCs w:val="28"/>
        </w:rPr>
        <w:t xml:space="preserve"> Товара на качество, а также наличие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комплектующих, указанных на этикетке товара. Если Товар содержит детали, комплектующие, изготовленные из стекла, зеркал, то Покупатель обязан при приеме Товара вскрыть упаковку и проверить их целостность и качество. 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гарантийного срока Покупателю рекомендуется сохранять документы, подтверждающие оплату товара, товарную накладную ТОРГ-12, ярлыки с заводской упаковки Товара, инструкции по сборке Товара, гарантийный талон. 4.2. Заказ считается доставленным в мом</w:t>
      </w:r>
      <w:r>
        <w:rPr>
          <w:rFonts w:ascii="Times New Roman" w:hAnsi="Times New Roman" w:cs="Times New Roman"/>
          <w:sz w:val="28"/>
          <w:szCs w:val="28"/>
        </w:rPr>
        <w:t xml:space="preserve">ент его передачи Покупателю. Принимая Товар, Покупатель подтверждает исполнение Заказа. 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предоставления Покупателем недостоверной информации об его контактных данных Продавец за ненадлежащее исполнение Заказа ответственности не несет. </w:t>
      </w:r>
    </w:p>
    <w:p w:rsidR="00E71F41" w:rsidRDefault="00F631D6">
      <w:pPr>
        <w:spacing w:after="12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</w:t>
      </w:r>
      <w:r>
        <w:rPr>
          <w:rFonts w:ascii="Times New Roman" w:hAnsi="Times New Roman" w:cs="Times New Roman"/>
          <w:sz w:val="28"/>
          <w:szCs w:val="28"/>
        </w:rPr>
        <w:t xml:space="preserve">е ненадлежащего исполнения доставки Заказа по вине Продавца повторная доставка Заказа осуществляется бесплатно. </w:t>
      </w:r>
    </w:p>
    <w:p w:rsidR="00E71F41" w:rsidRDefault="00F631D6">
      <w:pPr>
        <w:spacing w:after="12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pStyle w:val="1"/>
        <w:numPr>
          <w:ilvl w:val="0"/>
          <w:numId w:val="9"/>
        </w:numPr>
        <w:ind w:left="206" w:hanging="22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ОПЛАТА ЗАКАЗА 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Покупатель вносит оплату за Товар на расчетный счет Продавца, указанный в п. 9 настоящего Договора, либо оплачивает в момент доставки товара Покупателю, представителю Продавца. 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 Покупателя по оплате Товара считается исполненной в момент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денег на расчетный счет Продавца или оплата через кассу в размере </w:t>
      </w:r>
    </w:p>
    <w:p w:rsidR="00E71F41" w:rsidRDefault="00F631D6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100% (ста процентов) стоимости Товара. </w:t>
      </w:r>
    </w:p>
    <w:p w:rsidR="00E71F41" w:rsidRDefault="00F631D6">
      <w:pPr>
        <w:spacing w:after="52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Цена на каждую позицию Товара узнаётся у менеджера интернет магазина. 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pStyle w:val="1"/>
        <w:numPr>
          <w:ilvl w:val="0"/>
          <w:numId w:val="9"/>
        </w:numPr>
        <w:ind w:left="206" w:hanging="22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ВОЗВРАТ ЗАКАЗА 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Права, обязанности Сторон, а также требования Покупателя, связанные с обнаружением недостатков переданного по настоящему договору Товара регулируются действующим законодательством РФ. 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 случае выявления каких-либо недостатков купленного товара</w:t>
      </w:r>
      <w:r>
        <w:rPr>
          <w:rFonts w:ascii="Times New Roman" w:hAnsi="Times New Roman" w:cs="Times New Roman"/>
          <w:sz w:val="28"/>
          <w:szCs w:val="28"/>
        </w:rPr>
        <w:t xml:space="preserve">, Покупатель оформляет письменное заявление руководству интернет-магазина, в котором он купил Товар, и отправляет на электронную почту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control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@opadiris.ru </w:t>
      </w:r>
      <w:r>
        <w:rPr>
          <w:rFonts w:ascii="Times New Roman" w:hAnsi="Times New Roman" w:cs="Times New Roman"/>
          <w:sz w:val="28"/>
          <w:szCs w:val="28"/>
        </w:rPr>
        <w:t xml:space="preserve">- объем письма не может превышать 4 мб. 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Обращения Покупателя к Продавцу о нарушении действующ</w:t>
      </w:r>
      <w:r>
        <w:rPr>
          <w:rFonts w:ascii="Times New Roman" w:hAnsi="Times New Roman" w:cs="Times New Roman"/>
          <w:sz w:val="28"/>
          <w:szCs w:val="28"/>
        </w:rPr>
        <w:t xml:space="preserve">его законодательства РФ должны быть оформлены в письменном виде и направлены по адресу: 141401,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Московская обл., г. Химки, Транспортный проезд, дом 3, комната 8, на электронную почту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control@opadiris.ru </w:t>
      </w:r>
      <w:r>
        <w:rPr>
          <w:rFonts w:ascii="Times New Roman" w:hAnsi="Times New Roman" w:cs="Times New Roman"/>
          <w:sz w:val="28"/>
          <w:szCs w:val="28"/>
        </w:rPr>
        <w:t xml:space="preserve">- объем письма не может превышать 4 мб. </w:t>
      </w:r>
    </w:p>
    <w:p w:rsidR="00E71F41" w:rsidRDefault="00F631D6">
      <w:pPr>
        <w:spacing w:after="9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На ос</w:t>
      </w:r>
      <w:r>
        <w:rPr>
          <w:rFonts w:ascii="Times New Roman" w:hAnsi="Times New Roman" w:cs="Times New Roman"/>
          <w:sz w:val="28"/>
          <w:szCs w:val="28"/>
        </w:rPr>
        <w:t xml:space="preserve">новании Постановления Правительства РФ от 19.01.98г. №55 мебель надлежащего качества, не подошедшая по цвету, размеру, габариту и фасону обмену и возврату не подлежит. </w:t>
      </w:r>
    </w:p>
    <w:p w:rsidR="00E71F41" w:rsidRDefault="00F631D6">
      <w:pPr>
        <w:spacing w:after="52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В соответствии с п. 4. ст. 26.1. Закона РФ № 2300-I «О Защите прав потребителей»</w:t>
      </w:r>
      <w:r>
        <w:rPr>
          <w:rFonts w:ascii="Times New Roman" w:hAnsi="Times New Roman" w:cs="Times New Roman"/>
          <w:sz w:val="28"/>
          <w:szCs w:val="28"/>
        </w:rPr>
        <w:t xml:space="preserve">, Покупатель вправе отказаться от заказанного Товара в любое время до момента исполнения Заказа. 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</w:t>
      </w:r>
      <w:r>
        <w:rPr>
          <w:rFonts w:ascii="Times New Roman" w:hAnsi="Times New Roman" w:cs="Times New Roman"/>
          <w:sz w:val="28"/>
          <w:szCs w:val="28"/>
        </w:rPr>
        <w:t xml:space="preserve">ан исключительно приобретающим его потребителем. 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В соответствии со ст. 22 Закона РФ № 2300-I «О Защите прав потребителей», уплаченная Покупателем сумма за Товар ненадлежащего качества подлежит возврату Покупателю в течение 10 календарных дней с мом</w:t>
      </w:r>
      <w:r>
        <w:rPr>
          <w:rFonts w:ascii="Times New Roman" w:hAnsi="Times New Roman" w:cs="Times New Roman"/>
          <w:sz w:val="28"/>
          <w:szCs w:val="28"/>
        </w:rPr>
        <w:t xml:space="preserve">ента предъявления соответствующего требования. В случае, если Товар был оплачен через систему электронных платежей, то возврат денежных средств осуществляется на электронный счет Покупателя в течение 5-ти рабочих дней. </w:t>
      </w:r>
    </w:p>
    <w:p w:rsidR="00E71F41" w:rsidRDefault="00F631D6">
      <w:pPr>
        <w:spacing w:after="16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pStyle w:val="1"/>
        <w:numPr>
          <w:ilvl w:val="0"/>
          <w:numId w:val="9"/>
        </w:numPr>
        <w:ind w:left="206" w:hanging="22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ПРАВА, ОБЯЗАННОСТИ И ОТВЕТСТВЕННОС</w:t>
      </w:r>
      <w:r>
        <w:rPr>
          <w:rFonts w:ascii="Times New Roman" w:hAnsi="Times New Roman" w:cs="Times New Roman"/>
          <w:sz w:val="28"/>
        </w:rPr>
        <w:t xml:space="preserve">ТЬ СТОРОН 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Продавец не несет ответственности за ненадлежащее использование товаров Покупателем, заказанных через менеджера интернет магазина. 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Продавец вправе передавать свои права и обязанности по исполнению Заказов третьим лицам. 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Продавец имеет право на осуществление записи телефонных переговоров с Покупателем.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</w:t>
      </w:r>
      <w:r>
        <w:rPr>
          <w:rFonts w:ascii="Times New Roman" w:hAnsi="Times New Roman" w:cs="Times New Roman"/>
          <w:sz w:val="28"/>
          <w:szCs w:val="28"/>
        </w:rPr>
        <w:t xml:space="preserve">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 Телефонные разговоры записываются в целях осуществления контроля деятельности менеджера </w:t>
      </w:r>
      <w:r>
        <w:rPr>
          <w:rFonts w:ascii="Times New Roman" w:hAnsi="Times New Roman" w:cs="Times New Roman"/>
          <w:sz w:val="28"/>
          <w:szCs w:val="28"/>
        </w:rPr>
        <w:t xml:space="preserve">интернет магазина и контроля качества исполнения Заказов. </w:t>
      </w:r>
    </w:p>
    <w:p w:rsidR="00E71F41" w:rsidRDefault="00F631D6">
      <w:pPr>
        <w:spacing w:after="12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Покупатель обязуется не использовать товар, заказанный через менеджера интернет магазина, в предпринимательских целях. 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7.5. Право собственности на Заказ, а также риск его случайной утраты или повреждения переходят к Покупателю с момента получения Товара. </w:t>
      </w:r>
    </w:p>
    <w:p w:rsidR="00E71F41" w:rsidRDefault="00F631D6">
      <w:pPr>
        <w:spacing w:after="15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pStyle w:val="1"/>
        <w:numPr>
          <w:ilvl w:val="0"/>
          <w:numId w:val="9"/>
        </w:numPr>
        <w:ind w:left="206" w:hanging="22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ПРОЧИЕ УСЛОВИЯ 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Покупателю могут быть предоставлены дополнительные услуги по доставке Товара. Указанные услуги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Покупателю при условии приобретения Товара у Продавца. </w:t>
      </w:r>
    </w:p>
    <w:p w:rsidR="00E71F41" w:rsidRDefault="00F631D6">
      <w:pPr>
        <w:spacing w:after="9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Претензии по целостности и сохранности частей Товара: деталей и комплектующих, не принимаются после передачи Товара Покупателю или его официальному представителю. 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Офици</w:t>
      </w:r>
      <w:r>
        <w:rPr>
          <w:rFonts w:ascii="Times New Roman" w:hAnsi="Times New Roman" w:cs="Times New Roman"/>
          <w:sz w:val="28"/>
          <w:szCs w:val="28"/>
        </w:rPr>
        <w:t xml:space="preserve">альный представитель Покупателя должен иметь доверенность на право получения Товара у Продавца. 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Стороны договорились, что представленная на сайте Продавца информация достаточна для обеспечения Покупателю возможности правильного выбора товара и в совокупности составляет объем информации, предусмотренный пунктом 2 статьи 10 Закона РФ от 07.02.1992</w:t>
      </w:r>
      <w:r>
        <w:rPr>
          <w:rFonts w:ascii="Times New Roman" w:hAnsi="Times New Roman" w:cs="Times New Roman"/>
          <w:sz w:val="28"/>
          <w:szCs w:val="28"/>
        </w:rPr>
        <w:t xml:space="preserve"> №2300-1 «О защите прав потребителей». </w:t>
      </w:r>
    </w:p>
    <w:p w:rsidR="00E71F41" w:rsidRDefault="00F631D6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41" w:rsidRDefault="00F631D6">
      <w:pPr>
        <w:pStyle w:val="1"/>
        <w:numPr>
          <w:ilvl w:val="0"/>
          <w:numId w:val="9"/>
        </w:numPr>
        <w:ind w:left="206" w:hanging="22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ЮРИДИЧЕСКАЯ ИНФОРМАЦИЯ </w:t>
      </w:r>
    </w:p>
    <w:p w:rsidR="00E71F41" w:rsidRDefault="00F631D6">
      <w:pPr>
        <w:spacing w:after="0" w:line="259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9066" w:type="dxa"/>
        <w:tblInd w:w="0" w:type="dxa"/>
        <w:tblCellMar>
          <w:top w:w="3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073"/>
        <w:gridCol w:w="4993"/>
      </w:tblGrid>
      <w:tr w:rsidR="00E71F41">
        <w:trPr>
          <w:trHeight w:val="263"/>
        </w:trPr>
        <w:tc>
          <w:tcPr>
            <w:tcW w:w="3939" w:type="dxa"/>
            <w:shd w:val="clear" w:color="auto" w:fill="auto"/>
          </w:tcPr>
          <w:p w:rsidR="00E71F41" w:rsidRDefault="00F631D6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126" w:type="dxa"/>
            <w:shd w:val="clear" w:color="auto" w:fill="auto"/>
          </w:tcPr>
          <w:p w:rsidR="00E71F41" w:rsidRDefault="00F631D6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контрагенте </w:t>
            </w:r>
          </w:p>
        </w:tc>
      </w:tr>
      <w:tr w:rsidR="00E71F41">
        <w:trPr>
          <w:trHeight w:val="267"/>
        </w:trPr>
        <w:tc>
          <w:tcPr>
            <w:tcW w:w="3939" w:type="dxa"/>
            <w:shd w:val="clear" w:color="auto" w:fill="auto"/>
          </w:tcPr>
          <w:p w:rsidR="00E71F41" w:rsidRDefault="00F631D6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Организационно-правовая форма </w:t>
            </w:r>
          </w:p>
        </w:tc>
        <w:tc>
          <w:tcPr>
            <w:tcW w:w="5126" w:type="dxa"/>
            <w:shd w:val="clear" w:color="auto" w:fill="auto"/>
          </w:tcPr>
          <w:p w:rsidR="00E71F41" w:rsidRDefault="00F631D6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«КАНТАРА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71F41">
        <w:trPr>
          <w:trHeight w:val="264"/>
        </w:trPr>
        <w:tc>
          <w:tcPr>
            <w:tcW w:w="3939" w:type="dxa"/>
            <w:shd w:val="clear" w:color="auto" w:fill="auto"/>
          </w:tcPr>
          <w:p w:rsidR="00E71F41" w:rsidRDefault="00F631D6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наименование </w:t>
            </w:r>
          </w:p>
        </w:tc>
        <w:tc>
          <w:tcPr>
            <w:tcW w:w="5126" w:type="dxa"/>
            <w:shd w:val="clear" w:color="auto" w:fill="auto"/>
          </w:tcPr>
          <w:p w:rsidR="00E71F41" w:rsidRDefault="00F631D6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«КАНТАРА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E71F41">
        <w:trPr>
          <w:trHeight w:val="548"/>
        </w:trPr>
        <w:tc>
          <w:tcPr>
            <w:tcW w:w="3939" w:type="dxa"/>
            <w:shd w:val="clear" w:color="auto" w:fill="auto"/>
          </w:tcPr>
          <w:p w:rsidR="00E71F41" w:rsidRDefault="00F631D6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5126" w:type="dxa"/>
            <w:shd w:val="clear" w:color="auto" w:fill="auto"/>
          </w:tcPr>
          <w:p w:rsidR="00E71F41" w:rsidRDefault="00F631D6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141401, Московская обл., г. Химки, Транспортный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проезд, дом 3, комната 8</w:t>
            </w:r>
          </w:p>
        </w:tc>
      </w:tr>
      <w:tr w:rsidR="00E71F41">
        <w:trPr>
          <w:trHeight w:val="510"/>
        </w:trPr>
        <w:tc>
          <w:tcPr>
            <w:tcW w:w="3939" w:type="dxa"/>
            <w:shd w:val="clear" w:color="auto" w:fill="auto"/>
          </w:tcPr>
          <w:p w:rsidR="00E71F41" w:rsidRDefault="00F631D6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местонахождения(фактический) </w:t>
            </w:r>
          </w:p>
        </w:tc>
        <w:tc>
          <w:tcPr>
            <w:tcW w:w="5126" w:type="dxa"/>
            <w:shd w:val="clear" w:color="auto" w:fill="auto"/>
          </w:tcPr>
          <w:p w:rsidR="00E71F41" w:rsidRDefault="00F631D6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141401, Московская обл., г. Химки, Транспортный проезд, дом 3, комната 8</w:t>
            </w:r>
          </w:p>
        </w:tc>
      </w:tr>
      <w:tr w:rsidR="00E71F41">
        <w:trPr>
          <w:trHeight w:val="264"/>
        </w:trPr>
        <w:tc>
          <w:tcPr>
            <w:tcW w:w="3939" w:type="dxa"/>
            <w:shd w:val="clear" w:color="auto" w:fill="auto"/>
          </w:tcPr>
          <w:p w:rsidR="00E71F41" w:rsidRDefault="00F631D6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</w:tc>
        <w:tc>
          <w:tcPr>
            <w:tcW w:w="5126" w:type="dxa"/>
            <w:shd w:val="clear" w:color="auto" w:fill="auto"/>
          </w:tcPr>
          <w:p w:rsidR="00E71F41" w:rsidRDefault="00F631D6">
            <w:pPr>
              <w:spacing w:after="0" w:line="259" w:lineRule="auto"/>
              <w:ind w:left="0" w:firstLine="0"/>
              <w:jc w:val="both"/>
            </w:pPr>
            <w:r w:rsidRPr="00F631D6">
              <w:rPr>
                <w:rFonts w:ascii="Times New Roman" w:hAnsi="Times New Roman" w:cs="Times New Roman"/>
                <w:sz w:val="28"/>
                <w:szCs w:val="28"/>
              </w:rPr>
              <w:t>5047278709/504701001</w:t>
            </w:r>
          </w:p>
        </w:tc>
      </w:tr>
      <w:tr w:rsidR="00E71F41">
        <w:trPr>
          <w:trHeight w:val="264"/>
        </w:trPr>
        <w:tc>
          <w:tcPr>
            <w:tcW w:w="3939" w:type="dxa"/>
            <w:shd w:val="clear" w:color="auto" w:fill="auto"/>
          </w:tcPr>
          <w:p w:rsidR="00E71F41" w:rsidRDefault="00F631D6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 </w:t>
            </w:r>
          </w:p>
        </w:tc>
        <w:tc>
          <w:tcPr>
            <w:tcW w:w="5126" w:type="dxa"/>
            <w:shd w:val="clear" w:color="auto" w:fill="auto"/>
          </w:tcPr>
          <w:p w:rsidR="00E71F41" w:rsidRDefault="00F631D6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"ПРОМСВЯЗЬБАНК"</w:t>
            </w:r>
          </w:p>
        </w:tc>
      </w:tr>
      <w:tr w:rsidR="00E71F41">
        <w:trPr>
          <w:trHeight w:val="264"/>
        </w:trPr>
        <w:tc>
          <w:tcPr>
            <w:tcW w:w="3939" w:type="dxa"/>
            <w:shd w:val="clear" w:color="auto" w:fill="auto"/>
          </w:tcPr>
          <w:p w:rsidR="00E71F41" w:rsidRDefault="00F631D6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р/с </w:t>
            </w:r>
          </w:p>
        </w:tc>
        <w:tc>
          <w:tcPr>
            <w:tcW w:w="5126" w:type="dxa"/>
            <w:shd w:val="clear" w:color="auto" w:fill="auto"/>
          </w:tcPr>
          <w:p w:rsidR="00E71F41" w:rsidRDefault="00F631D6">
            <w:pPr>
              <w:spacing w:after="0" w:line="259" w:lineRule="auto"/>
              <w:ind w:left="0" w:firstLine="0"/>
              <w:jc w:val="both"/>
            </w:pPr>
            <w:r w:rsidRPr="00F631D6">
              <w:rPr>
                <w:rFonts w:ascii="Times New Roman" w:hAnsi="Times New Roman" w:cs="Times New Roman"/>
                <w:sz w:val="28"/>
                <w:szCs w:val="28"/>
              </w:rPr>
              <w:t>40702810000000130766</w:t>
            </w:r>
            <w:bookmarkStart w:id="0" w:name="_GoBack"/>
            <w:bookmarkEnd w:id="0"/>
          </w:p>
        </w:tc>
      </w:tr>
      <w:tr w:rsidR="00E71F41">
        <w:trPr>
          <w:trHeight w:val="265"/>
        </w:trPr>
        <w:tc>
          <w:tcPr>
            <w:tcW w:w="3939" w:type="dxa"/>
            <w:shd w:val="clear" w:color="auto" w:fill="auto"/>
          </w:tcPr>
          <w:p w:rsidR="00E71F41" w:rsidRDefault="00F631D6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к/с </w:t>
            </w:r>
          </w:p>
        </w:tc>
        <w:tc>
          <w:tcPr>
            <w:tcW w:w="5126" w:type="dxa"/>
            <w:shd w:val="clear" w:color="auto" w:fill="auto"/>
          </w:tcPr>
          <w:p w:rsidR="00E71F41" w:rsidRDefault="00F631D6">
            <w:pPr>
              <w:spacing w:after="0" w:line="259" w:lineRule="auto"/>
              <w:ind w:left="0" w:firstLine="0"/>
              <w:jc w:val="both"/>
            </w:pPr>
            <w:r w:rsidRPr="00F631D6">
              <w:rPr>
                <w:rFonts w:ascii="Times New Roman" w:hAnsi="Times New Roman" w:cs="Times New Roman"/>
                <w:sz w:val="28"/>
                <w:szCs w:val="28"/>
              </w:rPr>
              <w:t>30101810400000000555</w:t>
            </w:r>
          </w:p>
        </w:tc>
      </w:tr>
      <w:tr w:rsidR="00E71F41">
        <w:trPr>
          <w:trHeight w:val="265"/>
        </w:trPr>
        <w:tc>
          <w:tcPr>
            <w:tcW w:w="3939" w:type="dxa"/>
            <w:shd w:val="clear" w:color="auto" w:fill="auto"/>
          </w:tcPr>
          <w:p w:rsidR="00E71F41" w:rsidRDefault="00F631D6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</w:p>
        </w:tc>
        <w:tc>
          <w:tcPr>
            <w:tcW w:w="5126" w:type="dxa"/>
            <w:shd w:val="clear" w:color="auto" w:fill="auto"/>
          </w:tcPr>
          <w:p w:rsidR="00E71F41" w:rsidRDefault="00F631D6">
            <w:pPr>
              <w:spacing w:after="0" w:line="259" w:lineRule="auto"/>
              <w:ind w:left="0" w:firstLine="0"/>
              <w:jc w:val="both"/>
            </w:pPr>
            <w:r w:rsidRPr="00F631D6">
              <w:rPr>
                <w:rFonts w:ascii="Times New Roman" w:hAnsi="Times New Roman" w:cs="Times New Roman"/>
                <w:sz w:val="28"/>
                <w:szCs w:val="28"/>
              </w:rPr>
              <w:t>044525555</w:t>
            </w:r>
          </w:p>
        </w:tc>
      </w:tr>
      <w:tr w:rsidR="00E71F41">
        <w:trPr>
          <w:trHeight w:val="264"/>
        </w:trPr>
        <w:tc>
          <w:tcPr>
            <w:tcW w:w="3939" w:type="dxa"/>
            <w:shd w:val="clear" w:color="auto" w:fill="auto"/>
          </w:tcPr>
          <w:p w:rsidR="00E71F41" w:rsidRDefault="00F631D6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в интернет </w:t>
            </w:r>
          </w:p>
        </w:tc>
        <w:tc>
          <w:tcPr>
            <w:tcW w:w="5126" w:type="dxa"/>
            <w:shd w:val="clear" w:color="auto" w:fill="auto"/>
          </w:tcPr>
          <w:p w:rsidR="00E71F41" w:rsidRDefault="00F631D6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opadiris.ru.  </w:t>
            </w:r>
          </w:p>
        </w:tc>
      </w:tr>
      <w:tr w:rsidR="00E71F41">
        <w:trPr>
          <w:trHeight w:val="264"/>
        </w:trPr>
        <w:tc>
          <w:tcPr>
            <w:tcW w:w="3939" w:type="dxa"/>
            <w:shd w:val="clear" w:color="auto" w:fill="auto"/>
          </w:tcPr>
          <w:p w:rsidR="00E71F41" w:rsidRDefault="00F631D6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5126" w:type="dxa"/>
            <w:shd w:val="clear" w:color="auto" w:fill="auto"/>
          </w:tcPr>
          <w:p w:rsidR="00E71F41" w:rsidRDefault="00F631D6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8-495-258-41-67 доб. 332 </w:t>
            </w:r>
          </w:p>
        </w:tc>
      </w:tr>
      <w:tr w:rsidR="00E71F41">
        <w:trPr>
          <w:trHeight w:val="261"/>
        </w:trPr>
        <w:tc>
          <w:tcPr>
            <w:tcW w:w="3939" w:type="dxa"/>
            <w:shd w:val="clear" w:color="auto" w:fill="auto"/>
          </w:tcPr>
          <w:p w:rsidR="00E71F41" w:rsidRDefault="00F631D6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e-mail компании </w:t>
            </w:r>
          </w:p>
        </w:tc>
        <w:tc>
          <w:tcPr>
            <w:tcW w:w="5126" w:type="dxa"/>
            <w:shd w:val="clear" w:color="auto" w:fill="auto"/>
          </w:tcPr>
          <w:p w:rsidR="00E71F41" w:rsidRDefault="00F631D6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shop@opadiris.ru</w:t>
            </w:r>
          </w:p>
        </w:tc>
      </w:tr>
    </w:tbl>
    <w:p w:rsidR="00E71F41" w:rsidRDefault="00F631D6">
      <w:pPr>
        <w:spacing w:after="0" w:line="259" w:lineRule="auto"/>
        <w:ind w:left="0" w:firstLine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E71F41">
      <w:pgSz w:w="11906" w:h="16838"/>
      <w:pgMar w:top="720" w:right="720" w:bottom="720" w:left="720" w:header="0" w:footer="0" w:gutter="0"/>
      <w:cols w:space="720"/>
      <w:formProt w:val="0"/>
      <w:docGrid w:linePitch="313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25A"/>
    <w:multiLevelType w:val="multilevel"/>
    <w:tmpl w:val="7A767900"/>
    <w:lvl w:ilvl="0">
      <w:start w:val="1"/>
      <w:numFmt w:val="bullet"/>
      <w:lvlText w:val="-"/>
      <w:lvlJc w:val="left"/>
      <w:pPr>
        <w:ind w:left="14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3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</w:abstractNum>
  <w:abstractNum w:abstractNumId="1">
    <w:nsid w:val="06C55BF2"/>
    <w:multiLevelType w:val="multilevel"/>
    <w:tmpl w:val="4A32BF68"/>
    <w:lvl w:ilvl="0">
      <w:start w:val="4"/>
      <w:numFmt w:val="decimal"/>
      <w:lvlText w:val="%1"/>
      <w:lvlJc w:val="left"/>
      <w:pPr>
        <w:ind w:left="3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1">
      <w:start w:val="6"/>
      <w:numFmt w:val="decimal"/>
      <w:lvlText w:val="%1.%2."/>
      <w:lvlJc w:val="left"/>
      <w:pPr>
        <w:ind w:left="730" w:hanging="36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8"/>
        <w:szCs w:val="23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</w:abstractNum>
  <w:abstractNum w:abstractNumId="2">
    <w:nsid w:val="15633063"/>
    <w:multiLevelType w:val="multilevel"/>
    <w:tmpl w:val="078E207E"/>
    <w:lvl w:ilvl="0">
      <w:start w:val="1"/>
      <w:numFmt w:val="bullet"/>
      <w:lvlText w:val="•"/>
      <w:lvlJc w:val="left"/>
      <w:pPr>
        <w:ind w:left="146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3"/>
        <w:highlight w:val="white"/>
        <w:u w:val="single"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single" w:color="00000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single" w:color="000000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single" w:color="00000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single" w:color="00000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single" w:color="000000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single" w:color="00000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single" w:color="00000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single" w:color="000000"/>
        <w:vertAlign w:val="baseline"/>
      </w:rPr>
    </w:lvl>
  </w:abstractNum>
  <w:abstractNum w:abstractNumId="3">
    <w:nsid w:val="32BA3569"/>
    <w:multiLevelType w:val="multilevel"/>
    <w:tmpl w:val="921492C8"/>
    <w:lvl w:ilvl="0">
      <w:start w:val="3"/>
      <w:numFmt w:val="decimal"/>
      <w:lvlText w:val="%1"/>
      <w:lvlJc w:val="left"/>
      <w:pPr>
        <w:ind w:left="3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730" w:hanging="36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8"/>
        <w:szCs w:val="23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</w:abstractNum>
  <w:abstractNum w:abstractNumId="4">
    <w:nsid w:val="42306706"/>
    <w:multiLevelType w:val="multilevel"/>
    <w:tmpl w:val="484257C8"/>
    <w:lvl w:ilvl="0">
      <w:start w:val="1"/>
      <w:numFmt w:val="decimal"/>
      <w:lvlText w:val="%1."/>
      <w:lvlJc w:val="left"/>
      <w:pPr>
        <w:ind w:left="0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5">
    <w:nsid w:val="459E13F8"/>
    <w:multiLevelType w:val="multilevel"/>
    <w:tmpl w:val="7D50CD92"/>
    <w:lvl w:ilvl="0">
      <w:start w:val="4"/>
      <w:numFmt w:val="decimal"/>
      <w:lvlText w:val="%1"/>
      <w:lvlJc w:val="left"/>
      <w:pPr>
        <w:ind w:left="3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360" w:hanging="36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8"/>
        <w:szCs w:val="23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</w:abstractNum>
  <w:abstractNum w:abstractNumId="6">
    <w:nsid w:val="56861F66"/>
    <w:multiLevelType w:val="multilevel"/>
    <w:tmpl w:val="6638D20A"/>
    <w:lvl w:ilvl="0">
      <w:start w:val="1"/>
      <w:numFmt w:val="bullet"/>
      <w:lvlText w:val="•"/>
      <w:lvlJc w:val="left"/>
      <w:pPr>
        <w:ind w:left="146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3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</w:abstractNum>
  <w:abstractNum w:abstractNumId="7">
    <w:nsid w:val="6C3462B3"/>
    <w:multiLevelType w:val="multilevel"/>
    <w:tmpl w:val="6D26AEA2"/>
    <w:lvl w:ilvl="0">
      <w:start w:val="1"/>
      <w:numFmt w:val="decimal"/>
      <w:pStyle w:val="1"/>
      <w:lvlText w:val="%1."/>
      <w:lvlJc w:val="left"/>
      <w:pPr>
        <w:ind w:left="0" w:hanging="432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010EAB"/>
    <w:multiLevelType w:val="multilevel"/>
    <w:tmpl w:val="ACF497E0"/>
    <w:lvl w:ilvl="0">
      <w:start w:val="1"/>
      <w:numFmt w:val="bullet"/>
      <w:lvlText w:val="-"/>
      <w:lvlJc w:val="left"/>
      <w:pPr>
        <w:ind w:left="14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3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3"/>
        <w:szCs w:val="23"/>
        <w:highlight w:val="white"/>
        <w:u w:val="none" w:color="000000"/>
        <w:vertAlign w:val="baseline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41"/>
    <w:rsid w:val="00E71F41"/>
    <w:rsid w:val="00F6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4" w:lineRule="auto"/>
      <w:ind w:left="10" w:hanging="10"/>
    </w:pPr>
    <w:rPr>
      <w:rFonts w:ascii="Arial" w:eastAsia="Arial" w:hAnsi="Arial" w:cs="Arial"/>
      <w:color w:val="000000"/>
      <w:sz w:val="23"/>
    </w:rPr>
  </w:style>
  <w:style w:type="paragraph" w:styleId="1">
    <w:name w:val="heading 1"/>
    <w:basedOn w:val="a0"/>
    <w:link w:val="10"/>
    <w:uiPriority w:val="9"/>
    <w:unhideWhenUsed/>
    <w:qFormat/>
    <w:pPr>
      <w:keepLines/>
      <w:numPr>
        <w:numId w:val="1"/>
      </w:numPr>
      <w:spacing w:after="0"/>
      <w:ind w:left="10" w:hanging="10"/>
      <w:outlineLvl w:val="0"/>
    </w:pPr>
    <w:rPr>
      <w:rFonts w:ascii="Arial" w:eastAsia="Arial" w:hAnsi="Arial" w:cs="Arial"/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Pr>
      <w:rFonts w:ascii="Arial" w:eastAsia="Arial" w:hAnsi="Arial" w:cs="Arial"/>
      <w:b/>
      <w:color w:val="000000"/>
      <w:sz w:val="20"/>
    </w:rPr>
  </w:style>
  <w:style w:type="character" w:customStyle="1" w:styleId="ListLabel1">
    <w:name w:val="ListLabel 1"/>
    <w:qFormat/>
    <w:rPr>
      <w:rFonts w:ascii="Times New Roman" w:eastAsia="Arial" w:hAnsi="Times New Roman" w:cs="Arial"/>
      <w:b w:val="0"/>
      <w:i w:val="0"/>
      <w:strike w:val="0"/>
      <w:dstrike w:val="0"/>
      <w:color w:val="000000"/>
      <w:position w:val="0"/>
      <w:sz w:val="28"/>
      <w:szCs w:val="23"/>
      <w:highlight w:val="white"/>
      <w:u w:val="single" w:color="000000"/>
      <w:vertAlign w:val="baseline"/>
    </w:rPr>
  </w:style>
  <w:style w:type="character" w:customStyle="1" w:styleId="ListLabel2">
    <w:name w:val="ListLabel 2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single" w:color="000000"/>
      <w:vertAlign w:val="baseline"/>
    </w:rPr>
  </w:style>
  <w:style w:type="character" w:customStyle="1" w:styleId="ListLabel3">
    <w:name w:val="ListLabel 3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singl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single" w:color="000000"/>
      <w:vertAlign w:val="baseline"/>
    </w:rPr>
  </w:style>
  <w:style w:type="character" w:customStyle="1" w:styleId="ListLabel5">
    <w:name w:val="ListLabel 5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single" w:color="000000"/>
      <w:vertAlign w:val="baseline"/>
    </w:rPr>
  </w:style>
  <w:style w:type="character" w:customStyle="1" w:styleId="ListLabel6">
    <w:name w:val="ListLabel 6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singl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single" w:color="000000"/>
      <w:vertAlign w:val="baseline"/>
    </w:rPr>
  </w:style>
  <w:style w:type="character" w:customStyle="1" w:styleId="ListLabel8">
    <w:name w:val="ListLabel 8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single" w:color="000000"/>
      <w:vertAlign w:val="baseline"/>
    </w:rPr>
  </w:style>
  <w:style w:type="character" w:customStyle="1" w:styleId="ListLabel9">
    <w:name w:val="ListLabel 9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single" w:color="000000"/>
      <w:vertAlign w:val="baseline"/>
    </w:rPr>
  </w:style>
  <w:style w:type="character" w:customStyle="1" w:styleId="ListLabel10">
    <w:name w:val="ListLabel 10"/>
    <w:qFormat/>
    <w:rPr>
      <w:rFonts w:ascii="Times New Roman" w:eastAsia="Arial" w:hAnsi="Times New Roman" w:cs="Arial"/>
      <w:b w:val="0"/>
      <w:i w:val="0"/>
      <w:strike w:val="0"/>
      <w:dstrike w:val="0"/>
      <w:color w:val="000000"/>
      <w:position w:val="0"/>
      <w:sz w:val="28"/>
      <w:szCs w:val="23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">
    <w:name w:val="ListLabel 19"/>
    <w:qFormat/>
    <w:rPr>
      <w:rFonts w:ascii="Times New Roman" w:eastAsia="Arial" w:hAnsi="Times New Roman" w:cs="Arial"/>
      <w:b w:val="0"/>
      <w:i w:val="0"/>
      <w:strike w:val="0"/>
      <w:dstrike w:val="0"/>
      <w:color w:val="000000"/>
      <w:position w:val="0"/>
      <w:sz w:val="28"/>
      <w:szCs w:val="23"/>
      <w:highlight w:val="white"/>
      <w:u w:val="none" w:color="000000"/>
      <w:vertAlign w:val="baseline"/>
    </w:rPr>
  </w:style>
  <w:style w:type="character" w:customStyle="1" w:styleId="ListLabel20">
    <w:name w:val="ListLabel 20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">
    <w:name w:val="ListLabel 21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">
    <w:name w:val="ListLabel 22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3">
    <w:name w:val="ListLabel 23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4">
    <w:name w:val="ListLabel 24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6">
    <w:name w:val="ListLabel 26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7">
    <w:name w:val="ListLabel 27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">
    <w:name w:val="ListLabel 28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9">
    <w:name w:val="ListLabel 29"/>
    <w:qFormat/>
    <w:rPr>
      <w:rFonts w:ascii="Times New Roman" w:eastAsia="Arial" w:hAnsi="Times New Roman" w:cs="Arial"/>
      <w:b w:val="0"/>
      <w:i w:val="0"/>
      <w:strike w:val="0"/>
      <w:dstrike w:val="0"/>
      <w:color w:val="000000"/>
      <w:position w:val="0"/>
      <w:sz w:val="28"/>
      <w:szCs w:val="23"/>
      <w:highlight w:val="white"/>
      <w:u w:val="none" w:color="000000"/>
      <w:vertAlign w:val="baseline"/>
    </w:rPr>
  </w:style>
  <w:style w:type="character" w:customStyle="1" w:styleId="ListLabel30">
    <w:name w:val="ListLabel 30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1">
    <w:name w:val="ListLabel 31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2">
    <w:name w:val="ListLabel 32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3">
    <w:name w:val="ListLabel 33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4">
    <w:name w:val="ListLabel 34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5">
    <w:name w:val="ListLabel 35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6">
    <w:name w:val="ListLabel 36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7">
    <w:name w:val="ListLabel 37"/>
    <w:qFormat/>
    <w:rPr>
      <w:rFonts w:ascii="Times New Roman" w:eastAsia="Arial" w:hAnsi="Times New Roman" w:cs="Arial"/>
      <w:b w:val="0"/>
      <w:i w:val="0"/>
      <w:strike w:val="0"/>
      <w:dstrike w:val="0"/>
      <w:color w:val="000000"/>
      <w:position w:val="0"/>
      <w:sz w:val="28"/>
      <w:szCs w:val="23"/>
      <w:highlight w:val="white"/>
      <w:u w:val="none" w:color="000000"/>
      <w:vertAlign w:val="baseline"/>
    </w:rPr>
  </w:style>
  <w:style w:type="character" w:customStyle="1" w:styleId="ListLabel38">
    <w:name w:val="ListLabel 38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9">
    <w:name w:val="ListLabel 39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40">
    <w:name w:val="ListLabel 40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41">
    <w:name w:val="ListLabel 41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42">
    <w:name w:val="ListLabel 42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43">
    <w:name w:val="ListLabel 43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44">
    <w:name w:val="ListLabel 44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45">
    <w:name w:val="ListLabel 45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46">
    <w:name w:val="ListLabel 46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47">
    <w:name w:val="ListLabel 47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48">
    <w:name w:val="ListLabel 48"/>
    <w:qFormat/>
    <w:rPr>
      <w:rFonts w:ascii="Times New Roman" w:eastAsia="Arial" w:hAnsi="Times New Roman" w:cs="Arial"/>
      <w:b w:val="0"/>
      <w:i w:val="0"/>
      <w:strike w:val="0"/>
      <w:dstrike w:val="0"/>
      <w:color w:val="000000"/>
      <w:position w:val="0"/>
      <w:sz w:val="28"/>
      <w:szCs w:val="23"/>
      <w:highlight w:val="white"/>
      <w:u w:val="none" w:color="000000"/>
      <w:vertAlign w:val="baseline"/>
    </w:rPr>
  </w:style>
  <w:style w:type="character" w:customStyle="1" w:styleId="ListLabel49">
    <w:name w:val="ListLabel 49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0">
    <w:name w:val="ListLabel 50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1">
    <w:name w:val="ListLabel 51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2">
    <w:name w:val="ListLabel 52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3">
    <w:name w:val="ListLabel 53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4">
    <w:name w:val="ListLabel 54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5">
    <w:name w:val="ListLabel 55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6">
    <w:name w:val="ListLabel 56"/>
    <w:qFormat/>
    <w:rPr>
      <w:rFonts w:ascii="Times New Roman" w:eastAsia="Arial" w:hAnsi="Times New Roman" w:cs="Arial"/>
      <w:b w:val="0"/>
      <w:i w:val="0"/>
      <w:strike w:val="0"/>
      <w:dstrike w:val="0"/>
      <w:color w:val="000000"/>
      <w:position w:val="0"/>
      <w:sz w:val="28"/>
      <w:szCs w:val="23"/>
      <w:highlight w:val="white"/>
      <w:u w:val="none" w:color="000000"/>
      <w:vertAlign w:val="baseline"/>
    </w:rPr>
  </w:style>
  <w:style w:type="character" w:customStyle="1" w:styleId="ListLabel57">
    <w:name w:val="ListLabel 57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8">
    <w:name w:val="ListLabel 58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9">
    <w:name w:val="ListLabel 59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0">
    <w:name w:val="ListLabel 60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1">
    <w:name w:val="ListLabel 61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2">
    <w:name w:val="ListLabel 62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3">
    <w:name w:val="ListLabel 63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4">
    <w:name w:val="ListLabel 64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5">
    <w:name w:val="ListLabel 65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6">
    <w:name w:val="ListLabel 66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7">
    <w:name w:val="ListLabel 67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8">
    <w:name w:val="ListLabel 68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9">
    <w:name w:val="ListLabel 69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0">
    <w:name w:val="ListLabel 70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1">
    <w:name w:val="ListLabel 71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2">
    <w:name w:val="ListLabel 72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593F21"/>
    <w:pPr>
      <w:ind w:left="720"/>
      <w:contextualSpacing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4" w:lineRule="auto"/>
      <w:ind w:left="10" w:hanging="10"/>
    </w:pPr>
    <w:rPr>
      <w:rFonts w:ascii="Arial" w:eastAsia="Arial" w:hAnsi="Arial" w:cs="Arial"/>
      <w:color w:val="000000"/>
      <w:sz w:val="23"/>
    </w:rPr>
  </w:style>
  <w:style w:type="paragraph" w:styleId="1">
    <w:name w:val="heading 1"/>
    <w:basedOn w:val="a0"/>
    <w:link w:val="10"/>
    <w:uiPriority w:val="9"/>
    <w:unhideWhenUsed/>
    <w:qFormat/>
    <w:pPr>
      <w:keepLines/>
      <w:numPr>
        <w:numId w:val="1"/>
      </w:numPr>
      <w:spacing w:after="0"/>
      <w:ind w:left="10" w:hanging="10"/>
      <w:outlineLvl w:val="0"/>
    </w:pPr>
    <w:rPr>
      <w:rFonts w:ascii="Arial" w:eastAsia="Arial" w:hAnsi="Arial" w:cs="Arial"/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Pr>
      <w:rFonts w:ascii="Arial" w:eastAsia="Arial" w:hAnsi="Arial" w:cs="Arial"/>
      <w:b/>
      <w:color w:val="000000"/>
      <w:sz w:val="20"/>
    </w:rPr>
  </w:style>
  <w:style w:type="character" w:customStyle="1" w:styleId="ListLabel1">
    <w:name w:val="ListLabel 1"/>
    <w:qFormat/>
    <w:rPr>
      <w:rFonts w:ascii="Times New Roman" w:eastAsia="Arial" w:hAnsi="Times New Roman" w:cs="Arial"/>
      <w:b w:val="0"/>
      <w:i w:val="0"/>
      <w:strike w:val="0"/>
      <w:dstrike w:val="0"/>
      <w:color w:val="000000"/>
      <w:position w:val="0"/>
      <w:sz w:val="28"/>
      <w:szCs w:val="23"/>
      <w:highlight w:val="white"/>
      <w:u w:val="single" w:color="000000"/>
      <w:vertAlign w:val="baseline"/>
    </w:rPr>
  </w:style>
  <w:style w:type="character" w:customStyle="1" w:styleId="ListLabel2">
    <w:name w:val="ListLabel 2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single" w:color="000000"/>
      <w:vertAlign w:val="baseline"/>
    </w:rPr>
  </w:style>
  <w:style w:type="character" w:customStyle="1" w:styleId="ListLabel3">
    <w:name w:val="ListLabel 3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singl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single" w:color="000000"/>
      <w:vertAlign w:val="baseline"/>
    </w:rPr>
  </w:style>
  <w:style w:type="character" w:customStyle="1" w:styleId="ListLabel5">
    <w:name w:val="ListLabel 5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single" w:color="000000"/>
      <w:vertAlign w:val="baseline"/>
    </w:rPr>
  </w:style>
  <w:style w:type="character" w:customStyle="1" w:styleId="ListLabel6">
    <w:name w:val="ListLabel 6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singl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single" w:color="000000"/>
      <w:vertAlign w:val="baseline"/>
    </w:rPr>
  </w:style>
  <w:style w:type="character" w:customStyle="1" w:styleId="ListLabel8">
    <w:name w:val="ListLabel 8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single" w:color="000000"/>
      <w:vertAlign w:val="baseline"/>
    </w:rPr>
  </w:style>
  <w:style w:type="character" w:customStyle="1" w:styleId="ListLabel9">
    <w:name w:val="ListLabel 9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single" w:color="000000"/>
      <w:vertAlign w:val="baseline"/>
    </w:rPr>
  </w:style>
  <w:style w:type="character" w:customStyle="1" w:styleId="ListLabel10">
    <w:name w:val="ListLabel 10"/>
    <w:qFormat/>
    <w:rPr>
      <w:rFonts w:ascii="Times New Roman" w:eastAsia="Arial" w:hAnsi="Times New Roman" w:cs="Arial"/>
      <w:b w:val="0"/>
      <w:i w:val="0"/>
      <w:strike w:val="0"/>
      <w:dstrike w:val="0"/>
      <w:color w:val="000000"/>
      <w:position w:val="0"/>
      <w:sz w:val="28"/>
      <w:szCs w:val="23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19">
    <w:name w:val="ListLabel 19"/>
    <w:qFormat/>
    <w:rPr>
      <w:rFonts w:ascii="Times New Roman" w:eastAsia="Arial" w:hAnsi="Times New Roman" w:cs="Arial"/>
      <w:b w:val="0"/>
      <w:i w:val="0"/>
      <w:strike w:val="0"/>
      <w:dstrike w:val="0"/>
      <w:color w:val="000000"/>
      <w:position w:val="0"/>
      <w:sz w:val="28"/>
      <w:szCs w:val="23"/>
      <w:highlight w:val="white"/>
      <w:u w:val="none" w:color="000000"/>
      <w:vertAlign w:val="baseline"/>
    </w:rPr>
  </w:style>
  <w:style w:type="character" w:customStyle="1" w:styleId="ListLabel20">
    <w:name w:val="ListLabel 20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1">
    <w:name w:val="ListLabel 21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2">
    <w:name w:val="ListLabel 22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3">
    <w:name w:val="ListLabel 23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4">
    <w:name w:val="ListLabel 24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6">
    <w:name w:val="ListLabel 26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7">
    <w:name w:val="ListLabel 27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8">
    <w:name w:val="ListLabel 28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29">
    <w:name w:val="ListLabel 29"/>
    <w:qFormat/>
    <w:rPr>
      <w:rFonts w:ascii="Times New Roman" w:eastAsia="Arial" w:hAnsi="Times New Roman" w:cs="Arial"/>
      <w:b w:val="0"/>
      <w:i w:val="0"/>
      <w:strike w:val="0"/>
      <w:dstrike w:val="0"/>
      <w:color w:val="000000"/>
      <w:position w:val="0"/>
      <w:sz w:val="28"/>
      <w:szCs w:val="23"/>
      <w:highlight w:val="white"/>
      <w:u w:val="none" w:color="000000"/>
      <w:vertAlign w:val="baseline"/>
    </w:rPr>
  </w:style>
  <w:style w:type="character" w:customStyle="1" w:styleId="ListLabel30">
    <w:name w:val="ListLabel 30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1">
    <w:name w:val="ListLabel 31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2">
    <w:name w:val="ListLabel 32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3">
    <w:name w:val="ListLabel 33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4">
    <w:name w:val="ListLabel 34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5">
    <w:name w:val="ListLabel 35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6">
    <w:name w:val="ListLabel 36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7">
    <w:name w:val="ListLabel 37"/>
    <w:qFormat/>
    <w:rPr>
      <w:rFonts w:ascii="Times New Roman" w:eastAsia="Arial" w:hAnsi="Times New Roman" w:cs="Arial"/>
      <w:b w:val="0"/>
      <w:i w:val="0"/>
      <w:strike w:val="0"/>
      <w:dstrike w:val="0"/>
      <w:color w:val="000000"/>
      <w:position w:val="0"/>
      <w:sz w:val="28"/>
      <w:szCs w:val="23"/>
      <w:highlight w:val="white"/>
      <w:u w:val="none" w:color="000000"/>
      <w:vertAlign w:val="baseline"/>
    </w:rPr>
  </w:style>
  <w:style w:type="character" w:customStyle="1" w:styleId="ListLabel38">
    <w:name w:val="ListLabel 38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39">
    <w:name w:val="ListLabel 39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40">
    <w:name w:val="ListLabel 40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41">
    <w:name w:val="ListLabel 41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42">
    <w:name w:val="ListLabel 42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43">
    <w:name w:val="ListLabel 43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44">
    <w:name w:val="ListLabel 44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45">
    <w:name w:val="ListLabel 45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46">
    <w:name w:val="ListLabel 46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47">
    <w:name w:val="ListLabel 47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48">
    <w:name w:val="ListLabel 48"/>
    <w:qFormat/>
    <w:rPr>
      <w:rFonts w:ascii="Times New Roman" w:eastAsia="Arial" w:hAnsi="Times New Roman" w:cs="Arial"/>
      <w:b w:val="0"/>
      <w:i w:val="0"/>
      <w:strike w:val="0"/>
      <w:dstrike w:val="0"/>
      <w:color w:val="000000"/>
      <w:position w:val="0"/>
      <w:sz w:val="28"/>
      <w:szCs w:val="23"/>
      <w:highlight w:val="white"/>
      <w:u w:val="none" w:color="000000"/>
      <w:vertAlign w:val="baseline"/>
    </w:rPr>
  </w:style>
  <w:style w:type="character" w:customStyle="1" w:styleId="ListLabel49">
    <w:name w:val="ListLabel 49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0">
    <w:name w:val="ListLabel 50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1">
    <w:name w:val="ListLabel 51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2">
    <w:name w:val="ListLabel 52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3">
    <w:name w:val="ListLabel 53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4">
    <w:name w:val="ListLabel 54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5">
    <w:name w:val="ListLabel 55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6">
    <w:name w:val="ListLabel 56"/>
    <w:qFormat/>
    <w:rPr>
      <w:rFonts w:ascii="Times New Roman" w:eastAsia="Arial" w:hAnsi="Times New Roman" w:cs="Arial"/>
      <w:b w:val="0"/>
      <w:i w:val="0"/>
      <w:strike w:val="0"/>
      <w:dstrike w:val="0"/>
      <w:color w:val="000000"/>
      <w:position w:val="0"/>
      <w:sz w:val="28"/>
      <w:szCs w:val="23"/>
      <w:highlight w:val="white"/>
      <w:u w:val="none" w:color="000000"/>
      <w:vertAlign w:val="baseline"/>
    </w:rPr>
  </w:style>
  <w:style w:type="character" w:customStyle="1" w:styleId="ListLabel57">
    <w:name w:val="ListLabel 57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8">
    <w:name w:val="ListLabel 58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59">
    <w:name w:val="ListLabel 59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0">
    <w:name w:val="ListLabel 60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1">
    <w:name w:val="ListLabel 61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2">
    <w:name w:val="ListLabel 62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3">
    <w:name w:val="ListLabel 63"/>
    <w:qFormat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highlight w:val="white"/>
      <w:u w:val="none" w:color="000000"/>
      <w:vertAlign w:val="baseline"/>
    </w:rPr>
  </w:style>
  <w:style w:type="character" w:customStyle="1" w:styleId="ListLabel64">
    <w:name w:val="ListLabel 64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5">
    <w:name w:val="ListLabel 65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6">
    <w:name w:val="ListLabel 66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7">
    <w:name w:val="ListLabel 67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8">
    <w:name w:val="ListLabel 68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9">
    <w:name w:val="ListLabel 69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0">
    <w:name w:val="ListLabel 70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1">
    <w:name w:val="ListLabel 71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2">
    <w:name w:val="ListLabel 72"/>
    <w:qFormat/>
    <w:rPr>
      <w:rFonts w:eastAsia="Arial" w:cs="Arial"/>
      <w:b/>
      <w:bCs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593F21"/>
    <w:pPr>
      <w:ind w:left="720"/>
      <w:contextualSpacing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atura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hatur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atura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2394</Words>
  <Characters>13650</Characters>
  <Application>Microsoft Office Word</Application>
  <DocSecurity>0</DocSecurity>
  <Lines>113</Lines>
  <Paragraphs>32</Paragraphs>
  <ScaleCrop>false</ScaleCrop>
  <Company/>
  <LinksUpToDate>false</LinksUpToDate>
  <CharactersWithSpaces>16012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Елена Владимировна</dc:creator>
  <dc:description/>
  <cp:lastModifiedBy>Екатерина Астахова</cp:lastModifiedBy>
  <cp:revision>5</cp:revision>
  <dcterms:created xsi:type="dcterms:W3CDTF">2020-10-12T08:45:00Z</dcterms:created>
  <dcterms:modified xsi:type="dcterms:W3CDTF">2024-01-09T12:01:00Z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